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Arvidsjaur kommunfullmäktige</w:t>
      </w:r>
    </w:p>
    <w:p>
      <w:pPr>
        <w:pStyle w:val="Heading1"/>
      </w:pPr>
      <w:r>
        <w:t xml:space="preserve">Tryggare Arvidsjaur – förebyggande arbete mot ungdomskriminalitet och gängrekrytering</w:t>
      </w:r>
    </w:p>
    <w:p>
      <w:pPr>
        <w:spacing w:after="160" w:before="80"/>
      </w:pPr>
      <w:r>
        <w:rPr>
          <w:b/>
          <w:bCs/>
        </w:rPr>
        <w:t xml:space="preserve">Motionärer: </w:t>
      </w:r>
      <w:r>
        <w:t xml:space="preserve">Moderaterna i Arvidsjaur kommun</w:t>
      </w:r>
    </w:p>
    <w:p>
      <w:pPr>
        <w:pStyle w:val="Heading2"/>
      </w:pPr>
      <w:r>
        <w:t xml:space="preserve">Motivering</w:t>
      </w:r>
    </w:p>
    <w:p>
      <w:pPr>
        <w:spacing w:after="100"/>
      </w:pPr>
      <w:r>
        <w:t xml:space="preserve">Arvidsjaurs kommun har liksom många andra små kommuner i Norrbotten drabbats av att kriminella gäng försöker rekrytera barn och ungdomar via sociala medier. Under vecka 23–25 2026 pågår Polisens nationella kampanj med budskapet "Låt inte gängen lura dig! Ditt liv är för värdefullt." Kommunens egen webbplats har publicerat information om riskerna för hantering av sprängmedel, narkotika, vapen, swish-bedrägerier och hot. I en glesbygdskommun med långa avstånd och begränsade fritidsalternativ är risken för att unga dras in särskilt stor.</w:t>
      </w:r>
    </w:p>
    <w:p>
      <w:pPr>
        <w:spacing w:after="100"/>
      </w:pPr>
      <w:r>
        <w:t xml:space="preserve">Moderaterna anser att trygghet är en grundläggande rättighet även i Lapplands inland. Förebyggande arbete måste ske tidigt genom samverkan mellan skola, socialtjänst, polis, föräldrar och föreningsliv. Andra kommuner har med goda resultat infört lokala trygghetsgrupper och ökad vuxennärvaro på fritidsarenor. Arvidsjaur behöver följa dessa exempel och stärka det lokala förebyggande arbetet.</w:t>
      </w:r>
    </w:p>
    <w:p>
      <w:pPr>
        <w:spacing w:after="100"/>
      </w:pPr>
      <w:r>
        <w:t xml:space="preserve">En satsning på ökad information till föräldrar och unga, samordnade insatser mot rekrytering samt utökad fritidsverksamhet kvällar och helger skulle ha både förebyggande och avskräckande effekt. Kostnaden är begränsad i förhållande till den trygghet och framtidstro det skapar för kommunens unga.</w:t>
      </w:r>
    </w:p>
    <w:p>
      <w:pPr>
        <w:pStyle w:val="Heading2"/>
      </w:pPr>
      <w:r>
        <w:t xml:space="preserve">Förslag till beslut</w:t>
      </w:r>
    </w:p>
    <w:p>
      <w:pPr>
        <w:spacing w:after="60"/>
      </w:pPr>
      <w:r>
        <w:t xml:space="preserve">Med anledning av ovanstående yrkar Moderaterna i Arvidsjaur kommun att kommunfullmäktige beslutar:</w:t>
      </w:r>
    </w:p>
    <w:p>
      <w:pPr>
        <w:spacing w:after="40"/>
      </w:pPr>
      <w:r>
        <w:rPr>
          <w:b/>
          <w:bCs/>
        </w:rPr>
        <w:t xml:space="preserve">1. </w:t>
      </w:r>
      <w:r>
        <w:t xml:space="preserve">Att ge kommunstyrelsen i uppdrag att i samverkan med Polismyndigheten och socialtjänsten ta fram en lokal handlingsplan mot ungdomskriminalitet och gängrekrytering senast hösten 2026.</w:t>
      </w:r>
    </w:p>
    <w:p>
      <w:pPr>
        <w:spacing w:after="40"/>
      </w:pPr>
      <w:r>
        <w:rPr>
          <w:b/>
          <w:bCs/>
        </w:rPr>
        <w:t xml:space="preserve">2. </w:t>
      </w:r>
      <w:r>
        <w:t xml:space="preserve">Att avsätta medel i budget 2027 för utökad information till skolor och föräldrar samt stöd till föreningslivets förebyggande aktiviteter för unga.</w:t>
      </w:r>
    </w:p>
    <w:p>
      <w:pPr>
        <w:spacing w:after="40"/>
      </w:pPr>
      <w:r>
        <w:rPr>
          <w:b/>
          <w:bCs/>
        </w:rPr>
        <w:t xml:space="preserve">3. </w:t>
      </w:r>
      <w:r>
        <w:t xml:space="preserve">Att inrätta en kommunal trygghetsgrupp med representanter från skola, fritid, socialtjänst och polis som träffas minst fyra gånger per år.</w:t>
      </w:r>
    </w:p>
    <w:p>
      <w:pPr>
        <w:spacing w:after="40"/>
      </w:pPr>
      <w:r>
        <w:rPr>
          <w:b/>
          <w:bCs/>
        </w:rPr>
        <w:t xml:space="preserve">4. </w:t>
      </w:r>
      <w:r>
        <w:t xml:space="preserve">Att återkomma till kommunfullmäktige med en rapport om genomförda åtgärder och resultat under 2027.</w:t>
      </w:r>
    </w:p>
    <w:p>
      <w:pPr>
        <w:spacing w:before="360"/>
      </w:pPr>
    </w:p>
    <w:p>
      <w:r>
        <w:t xml:space="preserve">Arvidsjaur,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Arvidsjaur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2026-06-06T01:48:18.925Z</dcterms:created>
  <dcterms:modified xsi:type="dcterms:W3CDTF">2026-06-06T01:48:18.925Z</dcterms:modified>
</cp:coreProperties>
</file>

<file path=docProps/custom.xml><?xml version="1.0" encoding="utf-8"?>
<Properties xmlns="http://schemas.openxmlformats.org/officeDocument/2006/custom-properties" xmlns:vt="http://schemas.openxmlformats.org/officeDocument/2006/docPropsVTypes"/>
</file>